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FCED" w14:textId="77777777" w:rsidR="0063250B" w:rsidRDefault="00AF0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Минимальная зарплата в 2024 году: размер и правила расчета</w:t>
      </w:r>
    </w:p>
    <w:p w14:paraId="2DE1EAB0" w14:textId="77777777" w:rsidR="0063250B" w:rsidRDefault="006325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52C91" w14:textId="77777777" w:rsidR="0063250B" w:rsidRDefault="00AF011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Месячная заработная плата работника, который полностью отработал норму рабочего времени и исполнил свои трудовые обязанности, не может быть ниже минимального размера оплаты труда (далее – МРОТ)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5" w:anchor="_blank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ст. 133 ТК РФ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2EBB8D38" w14:textId="77777777" w:rsidR="0063250B" w:rsidRDefault="00AF011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 1 января 2024 года федеральный МРОТ составляет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19 242 руб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6" w:tgtFrame="_blank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Федеральный закон от 27.11.2023 № 548-ФЗ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 расчете заработной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платы  работодателям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необходимо также учитывать региональные ограничения. Субъекты Российской Федерации, в том числе и Ставропольский край, могут установить свой минимальный размер оплаты труда, который не может быть ниже федерального. Если работник трудится в таком регионе, его зарплата должна быть больше или равна региональному МРОТ. </w:t>
      </w:r>
    </w:p>
    <w:p w14:paraId="6C256F50" w14:textId="77777777" w:rsidR="0063250B" w:rsidRDefault="00AF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соответствии с пунктом </w:t>
      </w:r>
      <w:r>
        <w:rPr>
          <w:rFonts w:ascii="Times New Roman" w:hAnsi="Times New Roman" w:cs="Times New Roman"/>
          <w:b/>
          <w:sz w:val="28"/>
          <w:szCs w:val="28"/>
        </w:rPr>
        <w:t>2.27</w:t>
      </w:r>
      <w:r>
        <w:rPr>
          <w:rFonts w:ascii="Times New Roman" w:hAnsi="Times New Roman" w:cs="Times New Roman"/>
          <w:sz w:val="28"/>
          <w:szCs w:val="28"/>
        </w:rPr>
        <w:t xml:space="preserve"> краевого Соглашения между Правительством Ставропольского края, Федерацией профсоюзов Ставропольского края и Региональным Союзом работодателей Ставропольского края «Конгресс деловых кругов Ставрополья», в целях реализации указа Президента Российской Федерации № 474, Единого плана по достижению национальных целей развития, с учетом правовой позиции Конституционного суда Российской Федерации, для работодателей на 2024 год предусмотрено обязательство по обеспечению выплаты минимальной заработной платы рабо</w:t>
      </w:r>
      <w:r>
        <w:rPr>
          <w:rFonts w:ascii="Times New Roman" w:hAnsi="Times New Roman" w:cs="Times New Roman"/>
          <w:sz w:val="28"/>
          <w:szCs w:val="28"/>
        </w:rPr>
        <w:t xml:space="preserve">тникам, полностью отработавшим норму рабочего времени в нормальных условиях и выполнившим норму труда, </w:t>
      </w:r>
      <w:r>
        <w:rPr>
          <w:rFonts w:ascii="Times New Roman" w:hAnsi="Times New Roman" w:cs="Times New Roman"/>
          <w:b/>
          <w:sz w:val="28"/>
          <w:szCs w:val="28"/>
        </w:rPr>
        <w:t>относительно величины прожиточного минимума трудоспособного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Ставропольском крае</w:t>
      </w:r>
      <w:r>
        <w:rPr>
          <w:rFonts w:ascii="Times New Roman" w:hAnsi="Times New Roman" w:cs="Times New Roman"/>
          <w:sz w:val="28"/>
          <w:szCs w:val="28"/>
        </w:rPr>
        <w:t xml:space="preserve">, в размере </w:t>
      </w:r>
      <w:r>
        <w:rPr>
          <w:rFonts w:ascii="Times New Roman" w:hAnsi="Times New Roman" w:cs="Times New Roman"/>
          <w:b/>
          <w:sz w:val="28"/>
          <w:szCs w:val="28"/>
        </w:rPr>
        <w:t>1,5 прожиточного минимума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32C4553" w14:textId="77777777" w:rsidR="0063250B" w:rsidRDefault="00AF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года величина прожиточного минимума для трудоспособного населения СК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составляет 15160 рублей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 Правительства СК от 14 декабря 2023 г. № 747-п), следовательно, на основании вышеуказанного пункта Соглашения, минимальная заработная плата работникам организаций Ставропольского края, полностью отработавшим норму рабочего времени в нормальных условиях и выполнившим норму труда, составляет </w:t>
      </w:r>
      <w:r>
        <w:rPr>
          <w:rFonts w:ascii="Times New Roman" w:hAnsi="Times New Roman" w:cs="Times New Roman"/>
          <w:b/>
          <w:sz w:val="28"/>
          <w:szCs w:val="28"/>
        </w:rPr>
        <w:t>22740 рублей</w:t>
      </w:r>
      <w:r>
        <w:rPr>
          <w:rFonts w:ascii="Times New Roman" w:hAnsi="Times New Roman" w:cs="Times New Roman"/>
          <w:sz w:val="28"/>
          <w:szCs w:val="28"/>
        </w:rPr>
        <w:t xml:space="preserve"> (15160 рубля х 1,5).</w:t>
      </w:r>
    </w:p>
    <w:p w14:paraId="046C6556" w14:textId="77777777" w:rsidR="0063250B" w:rsidRDefault="00AF0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Эти ограничения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распространяются на всех работодателей края, которые официально не отказались от присоединения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краевому трехстороннему Соглашению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78422C" w14:textId="77777777" w:rsidR="0063250B" w:rsidRDefault="00AF011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Начисленная  заработная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плата может быть ниже МРОТ только, если  работник трудится в режиме неполного рабочего времени и такой режим работы установлен его трудовым договором, а также по совместительству и  тем, кто отсутствовал на работе из-за отпусков, болезней и др., им заработная плата выплачивается пропорционально фактически отработанному времени. </w:t>
      </w:r>
    </w:p>
    <w:p w14:paraId="198F7917" w14:textId="77777777" w:rsidR="0063250B" w:rsidRDefault="00AF011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расчет МРОТ не включаются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компенсационные выплаты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доплата за сверхурочную работу, за работу в ночное время, за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работу в выходные и нерабочие праздничные дни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tgtFrame="_blank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Конституционного суда РФ от 11.04.2019 № 17-П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 стимулирующие выплаты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доплата за замещение временно отсутствующего работника, совмещение профессии либо расширение зон обслуживания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tgtFrame="_blank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Конституционного суда РФ от 16.12.2019 № 40-П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эти выплаты идут сверх МРОТ. </w:t>
      </w:r>
    </w:p>
    <w:p w14:paraId="3025186F" w14:textId="77777777" w:rsidR="0063250B" w:rsidRDefault="00AF0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целом, МРОТ 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 важный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инструмент регулирования минимальных стандартов сумм за работу в России, обеспечивающий справедливую минимальную оплату и устанавливающий базовую норму для трудовых отношений.</w:t>
      </w:r>
    </w:p>
    <w:p w14:paraId="1A273331" w14:textId="77777777" w:rsidR="0063250B" w:rsidRDefault="0063250B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14:paraId="6CE3A29C" w14:textId="77777777" w:rsidR="0063250B" w:rsidRDefault="0063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A888D" w14:textId="77777777" w:rsidR="0063250B" w:rsidRDefault="00632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250B">
      <w:pgSz w:w="11906" w:h="16838"/>
      <w:pgMar w:top="1418" w:right="567" w:bottom="1134" w:left="1985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50B"/>
    <w:rsid w:val="0063250B"/>
    <w:rsid w:val="00A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EDD8"/>
  <w15:docId w15:val="{BD3A432E-825B-4CBD-A767-5C01C678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958B7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7&amp;documentId=350958&amp;p=1210&amp;utm_source=ya.ru&amp;utm_medium=referral&amp;utm_referer=ya.ru&amp;utm_startpage=kontur.ru%2Farticles%2F6025&amp;utm_orderpage=kontur.ru%2Farticles%2F6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7&amp;documentId=334207&amp;p=1210&amp;utm_source=ya.ru&amp;utm_medium=referral&amp;utm_referer=ya.ru&amp;utm_startpage=kontur.ru%2Farticles%2F6025&amp;utm_orderpage=kontur.ru%2Farticles%2F6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60357&amp;p=1210&amp;utm_source=ya.ru&amp;utm_medium=referral&amp;utm_referer=ya.ru&amp;utm_startpage=kontur.ru%2Farticles%2F6025&amp;utm_orderpage=kontur.ru%2Farticles%2F6025" TargetMode="External"/><Relationship Id="rId5" Type="http://schemas.openxmlformats.org/officeDocument/2006/relationships/hyperlink" Target="https://normativ.kontur.ru/document?moduleId=1&amp;documentId=454527&amp;p=1210&amp;utm_source=ya.ru&amp;utm_medium=referral&amp;utm_referer=ya.ru&amp;utm_startpage=kontur.ru%2Farticles%2F6025&amp;utm_orderpage=kontur.ru%2Farticles%2F60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A422-F58C-4B38-A952-6CC7E724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612</Words>
  <Characters>3495</Characters>
  <Application>Microsoft Office Word</Application>
  <DocSecurity>0</DocSecurity>
  <Lines>29</Lines>
  <Paragraphs>8</Paragraphs>
  <ScaleCrop>false</ScaleCrop>
  <Company>Krokoz™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dc:description/>
  <cp:lastModifiedBy>Admin</cp:lastModifiedBy>
  <cp:revision>6</cp:revision>
  <cp:lastPrinted>2024-01-15T10:45:00Z</cp:lastPrinted>
  <dcterms:created xsi:type="dcterms:W3CDTF">2024-01-15T07:05:00Z</dcterms:created>
  <dcterms:modified xsi:type="dcterms:W3CDTF">2024-01-16T14:49:00Z</dcterms:modified>
  <dc:language>ru-RU</dc:language>
</cp:coreProperties>
</file>