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86189" w14:textId="77777777" w:rsidR="00B16382" w:rsidRDefault="00CA0565">
      <w:pPr>
        <w:shd w:val="clear" w:color="auto" w:fill="FFFFFF"/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Вниманию работодателей Георгиевского муниципального округа! </w:t>
      </w:r>
    </w:p>
    <w:p w14:paraId="38E2BA2F" w14:textId="77777777" w:rsidR="00B16382" w:rsidRDefault="00CA0565">
      <w:pPr>
        <w:shd w:val="clear" w:color="auto" w:fill="FFFFFF"/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Проводится Всероссийский конкурс «Российская организация высокой социальной эффективности»</w:t>
      </w:r>
    </w:p>
    <w:p w14:paraId="6D0D68C0" w14:textId="77777777" w:rsidR="00B16382" w:rsidRDefault="00B163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787920" w14:textId="5DA23830" w:rsidR="00B16382" w:rsidRDefault="00CA0565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Ставропольском крае в соответствии с распоряжением Правительства Российской Федерации от 4 </w:t>
      </w:r>
      <w:r>
        <w:rPr>
          <w:color w:val="000000"/>
          <w:sz w:val="28"/>
          <w:szCs w:val="28"/>
          <w:shd w:val="clear" w:color="auto" w:fill="FFFFFF"/>
        </w:rPr>
        <w:t xml:space="preserve">марта 2009 г. № 265-р </w:t>
      </w:r>
      <w:r>
        <w:rPr>
          <w:color w:val="000000"/>
          <w:sz w:val="28"/>
          <w:szCs w:val="28"/>
          <w:shd w:val="clear" w:color="auto" w:fill="FFFFFF"/>
        </w:rPr>
        <w:t>в текущем году проводится всероссийский конкурс «Российская организация высокой социальной эффективности (далее – конкурс)</w:t>
      </w:r>
      <w:r>
        <w:rPr>
          <w:color w:val="000000"/>
          <w:sz w:val="28"/>
          <w:szCs w:val="28"/>
        </w:rPr>
        <w:t>.</w:t>
      </w:r>
    </w:p>
    <w:p w14:paraId="46CB7F57" w14:textId="77777777" w:rsidR="00B16382" w:rsidRDefault="00CA0565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проведения конкурса является привлечение общественного внимания к важности социальных вопросов на уровне организаций и предприятий, демонстрация конкретных примеров решения социальных задач в достижении национальных целей развития России, а также стимулирование организаций и предприятий к заимствованию положительного опыта в данной области.</w:t>
      </w:r>
    </w:p>
    <w:p w14:paraId="07E107B9" w14:textId="77777777" w:rsidR="00B16382" w:rsidRDefault="00CA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два этапа на региональном и федеральном уровнях, для организаций (их филиалов), независимо от организационно-правовой формы, формы собственности и осуществляемых видов экономической деятельности, расположенных на территории Ставропольского края по следующим номинациям: «За создание и развитие рабочих мест в организациях производственной  и непроизводственной сферы»; «За сокращение производственного травматизма и профессиональной заболеваемости в организациях производственной и непроизво</w:t>
      </w:r>
      <w:r>
        <w:rPr>
          <w:rFonts w:ascii="Times New Roman" w:hAnsi="Times New Roman" w:cs="Times New Roman"/>
          <w:sz w:val="28"/>
          <w:szCs w:val="28"/>
        </w:rPr>
        <w:t>дственной сферы»; «За развитие кадрового потенциала в организациях производственной и непроизводственной сферы»; «За формирование здорового образа жизни в организациях производственной и непроизводственной сферы»; «За развитие социального партнерства в организациях производственной и непроизводственной сферы»; «Малая организация высокой социальной эффективности»; «За вклад социальных инвестиций и благотворительности в развитие территорий»; «За лучшие условия работникам с семейными обязанностями в организаци</w:t>
      </w:r>
      <w:r>
        <w:rPr>
          <w:rFonts w:ascii="Times New Roman" w:hAnsi="Times New Roman" w:cs="Times New Roman"/>
          <w:sz w:val="28"/>
          <w:szCs w:val="28"/>
        </w:rPr>
        <w:t>ях производственной и непроизводственной сферы»; «За трудоустройство инвалидов в организации»; «За поддержку работников-многодетных родителей и их детей в организациях производственной и непроизводственной сферы». Участие в конкурсе является бесплатным.</w:t>
      </w:r>
    </w:p>
    <w:p w14:paraId="5EF1F2E3" w14:textId="77777777" w:rsidR="00B16382" w:rsidRDefault="00CA0565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Георгиевского муниципального округа Ставропольского края приглашает руководителей организаций принять активное участие, продемонстрировать внутрикорпоративную политику, достижения в работе с персоналом, работу по улучшению условий и охраны труда, развитию социального партнерства, формированию здорового образа жизни и др. </w:t>
      </w:r>
    </w:p>
    <w:p w14:paraId="02FFCE87" w14:textId="77777777" w:rsidR="00B16382" w:rsidRDefault="00CA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в Конкурсе можно подавать по одной, нескольким или всем номинациям.</w:t>
      </w:r>
    </w:p>
    <w:p w14:paraId="2AA2BF46" w14:textId="35E77AD2" w:rsidR="00B16382" w:rsidRDefault="00CA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необходимые для участия в Конкурсе, размещены на сайте Министерства труда и социальной защиты населения Ставропольского края в информационно-телекоммуникационной системе сети «Интернет»: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minsoc</w:t>
      </w:r>
      <w:proofErr w:type="spellEnd"/>
      <w:r>
        <w:rPr>
          <w:rFonts w:ascii="Times New Roman" w:hAnsi="Times New Roman" w:cs="Times New Roman"/>
          <w:sz w:val="28"/>
          <w:szCs w:val="28"/>
        </w:rPr>
        <w:t>26.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разделе: Трудовые</w:t>
      </w:r>
      <w:r w:rsidR="00DE6BBC" w:rsidRPr="00DE6B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отношения&gt;Социально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-трудовые отношения&gt;Мероприятия.</w:t>
      </w:r>
    </w:p>
    <w:p w14:paraId="4090BD0B" w14:textId="77777777" w:rsidR="00B16382" w:rsidRDefault="00CA0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заявок в министерство труда и социальной защиты населения Ставропольского края (далее – МТСЗН СК) по адресу: 355004, г. Ставрополь, ул. Лермонтова, 181 до </w:t>
      </w:r>
      <w:r>
        <w:rPr>
          <w:rFonts w:ascii="Times New Roman" w:hAnsi="Times New Roman" w:cs="Times New Roman"/>
          <w:b/>
          <w:sz w:val="28"/>
          <w:szCs w:val="28"/>
        </w:rPr>
        <w:t>01 мая 2024 года.</w:t>
      </w:r>
    </w:p>
    <w:p w14:paraId="0BB12CF6" w14:textId="0C5FADDF" w:rsidR="00B16382" w:rsidRDefault="00CA0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дополнительной информации обращаться по телефону МТСЗН СК: (8 8652) 94-39-64, а также управления труда и социальной защиты населения администрации Георгиевского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>3-55-08; 3-55-09.</w:t>
      </w:r>
    </w:p>
    <w:p w14:paraId="2716844E" w14:textId="77777777" w:rsidR="00B16382" w:rsidRDefault="00B16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DE5AE3" w14:textId="77777777" w:rsidR="00B16382" w:rsidRDefault="00B16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F93AEA" w14:textId="77777777" w:rsidR="00B16382" w:rsidRDefault="00B16382">
      <w:pPr>
        <w:pStyle w:val="a9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sectPr w:rsidR="00B16382">
      <w:pgSz w:w="11906" w:h="16838"/>
      <w:pgMar w:top="1418" w:right="567" w:bottom="1418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82"/>
    <w:rsid w:val="00B16382"/>
    <w:rsid w:val="00CA0565"/>
    <w:rsid w:val="00D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BF06"/>
  <w15:docId w15:val="{783C6F4E-6051-4DC0-ACEF-A58CC5B2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316"/>
    <w:pPr>
      <w:suppressAutoHyphens w:val="0"/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A69A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A69A5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styleId="a3">
    <w:name w:val="Strong"/>
    <w:basedOn w:val="a0"/>
    <w:uiPriority w:val="22"/>
    <w:qFormat/>
    <w:rsid w:val="004E027E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4E027E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  <w:lang/>
    </w:rPr>
  </w:style>
  <w:style w:type="paragraph" w:customStyle="1" w:styleId="11">
    <w:name w:val="Дата1"/>
    <w:basedOn w:val="a"/>
    <w:qFormat/>
    <w:rsid w:val="004A69A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qFormat/>
    <w:rsid w:val="004A69A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Shilova</dc:creator>
  <dc:description/>
  <cp:lastModifiedBy>Admin</cp:lastModifiedBy>
  <cp:revision>2</cp:revision>
  <cp:lastPrinted>2024-04-12T10:31:00Z</cp:lastPrinted>
  <dcterms:created xsi:type="dcterms:W3CDTF">2024-04-14T13:58:00Z</dcterms:created>
  <dcterms:modified xsi:type="dcterms:W3CDTF">2024-04-14T13:58:00Z</dcterms:modified>
  <dc:language>ru-RU</dc:language>
</cp:coreProperties>
</file>